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4A95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83D2F10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43593F" w14:textId="56FCE8F2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="009D5D25">
        <w:rPr>
          <w:b w:val="0"/>
          <w:sz w:val="24"/>
          <w:szCs w:val="24"/>
        </w:rPr>
        <w:t>производству № 11</w:t>
      </w:r>
      <w:r w:rsidR="001B7812">
        <w:rPr>
          <w:b w:val="0"/>
          <w:sz w:val="24"/>
          <w:szCs w:val="24"/>
        </w:rPr>
        <w:t>-09</w:t>
      </w:r>
      <w:r w:rsidR="000B6016" w:rsidRPr="000B6016">
        <w:rPr>
          <w:b w:val="0"/>
          <w:sz w:val="24"/>
          <w:szCs w:val="24"/>
        </w:rPr>
        <w:t>/23</w:t>
      </w:r>
    </w:p>
    <w:p w14:paraId="38C396F6" w14:textId="77777777" w:rsidR="00EE604F" w:rsidRPr="00A11135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2832360" w14:textId="30B98CAD" w:rsidR="00A11135" w:rsidRPr="00765ECA" w:rsidRDefault="009D5D25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</w:t>
      </w:r>
      <w:r w:rsidR="006C5EBE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С</w:t>
      </w:r>
      <w:r w:rsidR="006C5EBE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С</w:t>
      </w:r>
      <w:r w:rsidR="006C5EBE">
        <w:rPr>
          <w:b w:val="0"/>
          <w:sz w:val="24"/>
          <w:szCs w:val="24"/>
        </w:rPr>
        <w:t>.</w:t>
      </w:r>
    </w:p>
    <w:p w14:paraId="0FD4DB57" w14:textId="77777777" w:rsidR="009C7724" w:rsidRDefault="009C7724" w:rsidP="00502664">
      <w:pPr>
        <w:tabs>
          <w:tab w:val="left" w:pos="3828"/>
        </w:tabs>
        <w:jc w:val="both"/>
      </w:pPr>
    </w:p>
    <w:p w14:paraId="3BF0E2B5" w14:textId="5564DE7B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C280C">
        <w:t xml:space="preserve"> </w:t>
      </w:r>
      <w:r w:rsidR="001B7812">
        <w:t xml:space="preserve">  28 сентября</w:t>
      </w:r>
      <w:r w:rsidR="00765ECA" w:rsidRPr="00765ECA">
        <w:t xml:space="preserve"> 2023</w:t>
      </w:r>
      <w:r w:rsidR="001B7812">
        <w:t xml:space="preserve"> г.</w:t>
      </w:r>
    </w:p>
    <w:p w14:paraId="23360283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A0B1D60" w14:textId="77777777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64BD8B2A" w14:textId="77777777" w:rsidR="00E96A5E" w:rsidRDefault="00E96A5E" w:rsidP="00E96A5E">
      <w:pPr>
        <w:numPr>
          <w:ilvl w:val="0"/>
          <w:numId w:val="9"/>
        </w:numPr>
        <w:tabs>
          <w:tab w:val="left" w:pos="3828"/>
        </w:tabs>
        <w:jc w:val="both"/>
      </w:pPr>
      <w:r w:rsidRPr="009A6ACB">
        <w:t>Председателя Комиссии Абрамовича М.А.</w:t>
      </w:r>
    </w:p>
    <w:p w14:paraId="5690B315" w14:textId="43C6838D" w:rsidR="00E96A5E" w:rsidRPr="009A6ACB" w:rsidRDefault="00E96A5E" w:rsidP="00E96A5E">
      <w:pPr>
        <w:numPr>
          <w:ilvl w:val="0"/>
          <w:numId w:val="9"/>
        </w:numPr>
        <w:tabs>
          <w:tab w:val="left" w:pos="3828"/>
        </w:tabs>
        <w:jc w:val="both"/>
      </w:pPr>
      <w:r>
        <w:t>членов Комиссии:</w:t>
      </w:r>
      <w:r w:rsidRPr="009A6ACB">
        <w:t xml:space="preserve"> Рубин</w:t>
      </w:r>
      <w:r>
        <w:t>а</w:t>
      </w:r>
      <w:r w:rsidRPr="009A6ACB">
        <w:t xml:space="preserve"> Ю.Д., Павлухин</w:t>
      </w:r>
      <w:r>
        <w:t>а</w:t>
      </w:r>
      <w:r w:rsidRPr="009A6ACB">
        <w:t xml:space="preserve"> А.А., Поспелов</w:t>
      </w:r>
      <w:r>
        <w:t>а</w:t>
      </w:r>
      <w:r w:rsidRPr="009A6ACB">
        <w:t xml:space="preserve"> О.В., Романов</w:t>
      </w:r>
      <w:r>
        <w:t xml:space="preserve">а Н.Е., Рыбакова С.А., </w:t>
      </w:r>
      <w:proofErr w:type="spellStart"/>
      <w:r>
        <w:t>Лотоховой</w:t>
      </w:r>
      <w:proofErr w:type="spellEnd"/>
      <w:r w:rsidRPr="009A6ACB">
        <w:t xml:space="preserve"> Т.Н.</w:t>
      </w:r>
      <w:r>
        <w:t xml:space="preserve">, Никифорова А.В., </w:t>
      </w:r>
      <w:r w:rsidR="00BA593D">
        <w:t xml:space="preserve">Кузьминой О.А., </w:t>
      </w:r>
      <w:proofErr w:type="spellStart"/>
      <w:r>
        <w:t>Тюмина</w:t>
      </w:r>
      <w:proofErr w:type="spellEnd"/>
      <w:r>
        <w:t xml:space="preserve"> А.С.</w:t>
      </w:r>
    </w:p>
    <w:p w14:paraId="08330AE4" w14:textId="77777777" w:rsidR="00E96A5E" w:rsidRDefault="00E96A5E" w:rsidP="00E96A5E">
      <w:pPr>
        <w:numPr>
          <w:ilvl w:val="0"/>
          <w:numId w:val="9"/>
        </w:numPr>
        <w:tabs>
          <w:tab w:val="left" w:pos="3828"/>
        </w:tabs>
        <w:jc w:val="both"/>
      </w:pPr>
      <w:r w:rsidRPr="009A6ACB">
        <w:t>с участием представителя С</w:t>
      </w:r>
      <w:r>
        <w:t xml:space="preserve">овета АПМО Мещерякова М.Н. </w:t>
      </w:r>
    </w:p>
    <w:p w14:paraId="51EBBDB3" w14:textId="49FF77D2" w:rsidR="00E96A5E" w:rsidRDefault="00E96A5E" w:rsidP="00E96A5E">
      <w:pPr>
        <w:numPr>
          <w:ilvl w:val="0"/>
          <w:numId w:val="9"/>
        </w:numPr>
        <w:tabs>
          <w:tab w:val="left" w:pos="3828"/>
        </w:tabs>
        <w:jc w:val="both"/>
      </w:pPr>
      <w:r w:rsidRPr="009021CD">
        <w:t>при секретаре, члене Комиссии, Рыбако</w:t>
      </w:r>
      <w:r w:rsidR="00CD32C8">
        <w:t>ве</w:t>
      </w:r>
      <w:r w:rsidRPr="009021CD">
        <w:t xml:space="preserve"> С.А.</w:t>
      </w:r>
      <w:r w:rsidR="00CD32C8">
        <w:t>,</w:t>
      </w:r>
    </w:p>
    <w:p w14:paraId="3B834EE0" w14:textId="68DD6BF0" w:rsidR="007007F4" w:rsidRPr="00E34DDD" w:rsidRDefault="00D30EBB" w:rsidP="002F79F2">
      <w:pPr>
        <w:numPr>
          <w:ilvl w:val="0"/>
          <w:numId w:val="9"/>
        </w:numPr>
        <w:tabs>
          <w:tab w:val="left" w:pos="3828"/>
        </w:tabs>
        <w:jc w:val="both"/>
      </w:pPr>
      <w:r w:rsidRPr="00E34DDD">
        <w:t xml:space="preserve">при участии </w:t>
      </w:r>
      <w:r w:rsidR="009D5D25" w:rsidRPr="00E34DDD">
        <w:t>доверителя В</w:t>
      </w:r>
      <w:r w:rsidR="006C5EBE">
        <w:t>.</w:t>
      </w:r>
      <w:r w:rsidR="009D5D25" w:rsidRPr="00E34DDD">
        <w:t>Д.И.</w:t>
      </w:r>
      <w:r w:rsidR="00CD32C8">
        <w:t>,</w:t>
      </w:r>
    </w:p>
    <w:p w14:paraId="38B0AD1D" w14:textId="5CA444D1" w:rsidR="00502664" w:rsidRPr="0000209B" w:rsidRDefault="00502664" w:rsidP="00CD32C8">
      <w:pPr>
        <w:pStyle w:val="a7"/>
        <w:tabs>
          <w:tab w:val="left" w:pos="4395"/>
        </w:tabs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9D5D25">
        <w:rPr>
          <w:sz w:val="24"/>
        </w:rPr>
        <w:t>28</w:t>
      </w:r>
      <w:r w:rsidR="001B7812">
        <w:rPr>
          <w:sz w:val="24"/>
        </w:rPr>
        <w:t>.08</w:t>
      </w:r>
      <w:r w:rsidR="000B6016" w:rsidRPr="000B6016">
        <w:rPr>
          <w:sz w:val="24"/>
        </w:rPr>
        <w:t>.23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2A3520">
        <w:rPr>
          <w:sz w:val="24"/>
          <w:szCs w:val="24"/>
        </w:rPr>
        <w:t>жалобе</w:t>
      </w:r>
      <w:r w:rsidR="00C73243">
        <w:rPr>
          <w:sz w:val="24"/>
          <w:szCs w:val="24"/>
        </w:rPr>
        <w:t xml:space="preserve"> </w:t>
      </w:r>
      <w:r w:rsidR="007945E9">
        <w:rPr>
          <w:sz w:val="24"/>
          <w:szCs w:val="24"/>
        </w:rPr>
        <w:t>доверителя</w:t>
      </w:r>
      <w:r w:rsidR="009D5D25" w:rsidRPr="009D5D25">
        <w:rPr>
          <w:rFonts w:eastAsia="Times New Roman"/>
          <w:color w:val="000000"/>
          <w:sz w:val="24"/>
        </w:rPr>
        <w:t xml:space="preserve"> </w:t>
      </w:r>
      <w:r w:rsidR="009D5D25" w:rsidRPr="009D5D25">
        <w:rPr>
          <w:sz w:val="24"/>
          <w:szCs w:val="24"/>
        </w:rPr>
        <w:t>В</w:t>
      </w:r>
      <w:r w:rsidR="006C5EBE">
        <w:rPr>
          <w:sz w:val="24"/>
          <w:szCs w:val="24"/>
        </w:rPr>
        <w:t>.</w:t>
      </w:r>
      <w:r w:rsidR="009D5D25" w:rsidRPr="009D5D25">
        <w:rPr>
          <w:sz w:val="24"/>
          <w:szCs w:val="24"/>
        </w:rPr>
        <w:t>Д.И</w:t>
      </w:r>
      <w:r w:rsidR="009D5D25">
        <w:rPr>
          <w:sz w:val="24"/>
          <w:szCs w:val="24"/>
        </w:rPr>
        <w:t>.</w:t>
      </w:r>
      <w:r w:rsidR="006402D7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в отношении адвоката</w:t>
      </w:r>
      <w:r w:rsidR="00C73243">
        <w:rPr>
          <w:sz w:val="24"/>
          <w:szCs w:val="24"/>
        </w:rPr>
        <w:t xml:space="preserve"> </w:t>
      </w:r>
      <w:r w:rsidR="009D5D25" w:rsidRPr="009D5D25">
        <w:rPr>
          <w:sz w:val="24"/>
          <w:szCs w:val="24"/>
        </w:rPr>
        <w:t>Б</w:t>
      </w:r>
      <w:r w:rsidR="006C5EBE">
        <w:rPr>
          <w:sz w:val="24"/>
          <w:szCs w:val="24"/>
        </w:rPr>
        <w:t>.</w:t>
      </w:r>
      <w:r w:rsidR="009D5D25" w:rsidRPr="009D5D25">
        <w:rPr>
          <w:sz w:val="24"/>
          <w:szCs w:val="24"/>
        </w:rPr>
        <w:t>С.С</w:t>
      </w:r>
      <w:r w:rsidR="009D5D25">
        <w:rPr>
          <w:sz w:val="24"/>
          <w:szCs w:val="24"/>
        </w:rPr>
        <w:t>.</w:t>
      </w:r>
      <w:r w:rsidRPr="00765ECA">
        <w:rPr>
          <w:sz w:val="24"/>
        </w:rPr>
        <w:t>,</w:t>
      </w:r>
    </w:p>
    <w:p w14:paraId="6CEE098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2EF56C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2E1040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D657F47" w14:textId="5DF4297D" w:rsidR="006105CD" w:rsidRPr="005B2D96" w:rsidRDefault="003070CE" w:rsidP="001C280C">
      <w:pPr>
        <w:jc w:val="both"/>
      </w:pPr>
      <w:r>
        <w:tab/>
      </w:r>
      <w:r w:rsidR="009D5D25">
        <w:t>28</w:t>
      </w:r>
      <w:r w:rsidR="000B6016">
        <w:t>.</w:t>
      </w:r>
      <w:r w:rsidR="001B7812">
        <w:t>08</w:t>
      </w:r>
      <w:r w:rsidR="000B6016">
        <w:t>.2023</w:t>
      </w:r>
      <w:r w:rsidR="00D15EA3" w:rsidRPr="00765ECA">
        <w:t xml:space="preserve"> г. </w:t>
      </w:r>
      <w:r w:rsidRPr="00765ECA">
        <w:t>в АПМО поступил</w:t>
      </w:r>
      <w:r w:rsidR="002A3520">
        <w:t>а жалоба</w:t>
      </w:r>
      <w:r w:rsidR="005D21FB">
        <w:t xml:space="preserve"> </w:t>
      </w:r>
      <w:r w:rsidR="008145D7" w:rsidRPr="008145D7">
        <w:rPr>
          <w:szCs w:val="24"/>
        </w:rPr>
        <w:t>доверителя</w:t>
      </w:r>
      <w:r w:rsidR="008653AC">
        <w:rPr>
          <w:szCs w:val="24"/>
        </w:rPr>
        <w:t xml:space="preserve"> </w:t>
      </w:r>
      <w:r w:rsidR="009D5D25" w:rsidRPr="009D5D25">
        <w:rPr>
          <w:szCs w:val="24"/>
        </w:rPr>
        <w:t>В</w:t>
      </w:r>
      <w:r w:rsidR="006C5EBE">
        <w:rPr>
          <w:szCs w:val="24"/>
        </w:rPr>
        <w:t>.</w:t>
      </w:r>
      <w:r w:rsidR="009D5D25" w:rsidRPr="009D5D25">
        <w:rPr>
          <w:szCs w:val="24"/>
        </w:rPr>
        <w:t>Д.И</w:t>
      </w:r>
      <w:r w:rsidR="009D5D25">
        <w:rPr>
          <w:szCs w:val="24"/>
        </w:rPr>
        <w:t>.</w:t>
      </w:r>
      <w:r w:rsidR="00BA593D">
        <w:rPr>
          <w:szCs w:val="24"/>
        </w:rPr>
        <w:t xml:space="preserve"> </w:t>
      </w:r>
      <w:r w:rsidR="000B6016">
        <w:rPr>
          <w:szCs w:val="24"/>
        </w:rPr>
        <w:t>в отношении адвоката</w:t>
      </w:r>
      <w:r w:rsidR="008653AC">
        <w:rPr>
          <w:szCs w:val="24"/>
        </w:rPr>
        <w:t xml:space="preserve"> </w:t>
      </w:r>
      <w:r w:rsidR="009D5D25" w:rsidRPr="009D5D25">
        <w:rPr>
          <w:szCs w:val="24"/>
        </w:rPr>
        <w:t>Б</w:t>
      </w:r>
      <w:r w:rsidR="006C5EBE">
        <w:rPr>
          <w:szCs w:val="24"/>
        </w:rPr>
        <w:t>.</w:t>
      </w:r>
      <w:r w:rsidR="009D5D25" w:rsidRPr="009D5D25">
        <w:rPr>
          <w:szCs w:val="24"/>
        </w:rPr>
        <w:t>С.С.</w:t>
      </w:r>
      <w:r w:rsidR="00BA593D">
        <w:rPr>
          <w:szCs w:val="24"/>
        </w:rPr>
        <w:t>,</w:t>
      </w:r>
      <w:r w:rsidR="00E60B1E">
        <w:rPr>
          <w:szCs w:val="24"/>
        </w:rPr>
        <w:t xml:space="preserve"> </w:t>
      </w:r>
      <w:r w:rsidR="00C73243">
        <w:t>в которой</w:t>
      </w:r>
      <w:r w:rsidR="001C280C">
        <w:t xml:space="preserve"> </w:t>
      </w:r>
      <w:r w:rsidR="00BE0271" w:rsidRPr="00765ECA">
        <w:t>сообщается, что</w:t>
      </w:r>
      <w:r w:rsidR="0049694F">
        <w:t xml:space="preserve"> </w:t>
      </w:r>
      <w:r w:rsidR="009D5D25">
        <w:t>адвокат</w:t>
      </w:r>
      <w:r w:rsidR="007C0FB6">
        <w:t xml:space="preserve"> защищал доверителя на основании соглашения по уголовному делу</w:t>
      </w:r>
      <w:r w:rsidR="00626D60">
        <w:t>. В</w:t>
      </w:r>
      <w:r w:rsidR="00FB0825">
        <w:t>последствии</w:t>
      </w:r>
      <w:r w:rsidR="00626D60">
        <w:t xml:space="preserve"> адвокат</w:t>
      </w:r>
      <w:r w:rsidR="00FB0825">
        <w:t xml:space="preserve"> </w:t>
      </w:r>
      <w:r w:rsidR="009D5D25">
        <w:t>поставил</w:t>
      </w:r>
      <w:r w:rsidR="009D5D25" w:rsidRPr="009D5D25">
        <w:t xml:space="preserve"> себя в дол</w:t>
      </w:r>
      <w:r w:rsidR="00FB0825">
        <w:t>говую зависимость от доверителя, получив по договору займа 10 млн. руб. Денежные средства адвокатом не возвращены, от общения с доверителем последний уклоняется.</w:t>
      </w:r>
    </w:p>
    <w:p w14:paraId="0DFD1798" w14:textId="29DCC26A" w:rsidR="00063022" w:rsidRDefault="00063022" w:rsidP="00063022">
      <w:pPr>
        <w:ind w:firstLine="708"/>
        <w:jc w:val="both"/>
      </w:pPr>
      <w:r>
        <w:t xml:space="preserve">К жалобе доверителем </w:t>
      </w:r>
      <w:r w:rsidR="00E60B1E">
        <w:t>приложены</w:t>
      </w:r>
      <w:r w:rsidR="00BA593D">
        <w:t xml:space="preserve"> </w:t>
      </w:r>
      <w:r w:rsidR="00B843D4">
        <w:t>следующие документы</w:t>
      </w:r>
      <w:r w:rsidR="00E60B1E">
        <w:t>:</w:t>
      </w:r>
    </w:p>
    <w:p w14:paraId="7039CED8" w14:textId="5635736C" w:rsidR="009D5D25" w:rsidRDefault="009D5D25" w:rsidP="009D5D25">
      <w:pPr>
        <w:pStyle w:val="ac"/>
        <w:numPr>
          <w:ilvl w:val="0"/>
          <w:numId w:val="35"/>
        </w:numPr>
        <w:jc w:val="both"/>
      </w:pPr>
      <w:r>
        <w:t>копия чека по операции от 07.12.2021 г.;</w:t>
      </w:r>
    </w:p>
    <w:p w14:paraId="74C12C6D" w14:textId="660B39F8" w:rsidR="009D5D25" w:rsidRDefault="009D5D25" w:rsidP="009D5D25">
      <w:pPr>
        <w:pStyle w:val="ac"/>
        <w:numPr>
          <w:ilvl w:val="0"/>
          <w:numId w:val="35"/>
        </w:numPr>
        <w:jc w:val="both"/>
      </w:pPr>
      <w:r>
        <w:t>копия Договора беспроцентного займа от 07.04.2022 г.;</w:t>
      </w:r>
    </w:p>
    <w:p w14:paraId="31D24A75" w14:textId="3C0BEC15" w:rsidR="009D5D25" w:rsidRDefault="009D5D25" w:rsidP="009D5D25">
      <w:pPr>
        <w:pStyle w:val="ac"/>
        <w:numPr>
          <w:ilvl w:val="0"/>
          <w:numId w:val="35"/>
        </w:numPr>
        <w:jc w:val="both"/>
      </w:pPr>
      <w:r>
        <w:t>копия дополн</w:t>
      </w:r>
      <w:r w:rsidR="008E4719">
        <w:t>ительного соглашения №5 от 28.12.2022</w:t>
      </w:r>
      <w:r>
        <w:t xml:space="preserve"> г.;</w:t>
      </w:r>
    </w:p>
    <w:p w14:paraId="405F4037" w14:textId="1E6C8432" w:rsidR="009D5D25" w:rsidRDefault="009D5D25" w:rsidP="009D5D25">
      <w:pPr>
        <w:pStyle w:val="ac"/>
        <w:numPr>
          <w:ilvl w:val="0"/>
          <w:numId w:val="35"/>
        </w:numPr>
        <w:jc w:val="both"/>
      </w:pPr>
      <w:r>
        <w:t>копия расписки о получении суммы займа;</w:t>
      </w:r>
    </w:p>
    <w:p w14:paraId="40B9E480" w14:textId="301D2784" w:rsidR="00B843D4" w:rsidRDefault="009D5D25" w:rsidP="007C0FB6">
      <w:pPr>
        <w:pStyle w:val="ac"/>
        <w:numPr>
          <w:ilvl w:val="0"/>
          <w:numId w:val="34"/>
        </w:numPr>
        <w:jc w:val="both"/>
      </w:pPr>
      <w:r>
        <w:t>к</w:t>
      </w:r>
      <w:r w:rsidRPr="009D5D25">
        <w:t>опия квитанции Р</w:t>
      </w:r>
      <w:r w:rsidR="006C5EBE">
        <w:t>.</w:t>
      </w:r>
      <w:r w:rsidRPr="009D5D25">
        <w:t xml:space="preserve"> отд</w:t>
      </w:r>
      <w:r>
        <w:t xml:space="preserve">еления № </w:t>
      </w:r>
      <w:r w:rsidR="006C5EBE">
        <w:t>Х</w:t>
      </w:r>
      <w:r w:rsidRPr="009D5D25">
        <w:t>/054</w:t>
      </w:r>
      <w:r>
        <w:t xml:space="preserve"> ПАО «Сбербанк».</w:t>
      </w:r>
    </w:p>
    <w:p w14:paraId="17DB919A" w14:textId="1A0AEFC6" w:rsidR="00BE4471" w:rsidRDefault="00B843D4" w:rsidP="00B843D4">
      <w:pPr>
        <w:jc w:val="both"/>
      </w:pPr>
      <w:r>
        <w:t xml:space="preserve">          Адвокатом представлены письменные объяснения, в которых он не согласился с доводами жалобы, пояснив, что </w:t>
      </w:r>
      <w:r w:rsidR="00626D60" w:rsidRPr="00626D60">
        <w:t>у них с доверителем были давние отношения,</w:t>
      </w:r>
      <w:r w:rsidR="00626D60">
        <w:t xml:space="preserve"> и он неоднократно оказывал ему ранее юридическую помощь. </w:t>
      </w:r>
      <w:r w:rsidR="00BE4471">
        <w:t>Он</w:t>
      </w:r>
      <w:r w:rsidR="00CD32C8">
        <w:t>, д</w:t>
      </w:r>
      <w:r w:rsidR="00BE4471">
        <w:t>ействительно</w:t>
      </w:r>
      <w:r w:rsidR="00CD32C8">
        <w:t>,</w:t>
      </w:r>
      <w:r w:rsidR="00BE4471">
        <w:t xml:space="preserve"> приступил к защите доверителя по уголовному делу на основании соглашения, но оплата по соглашению доверителем не была произведена.</w:t>
      </w:r>
    </w:p>
    <w:p w14:paraId="19DEB3FC" w14:textId="41A9FD82" w:rsidR="00626D60" w:rsidRDefault="00BE4471" w:rsidP="00BE4471">
      <w:pPr>
        <w:ind w:firstLine="708"/>
        <w:jc w:val="both"/>
      </w:pPr>
      <w:r>
        <w:t xml:space="preserve">В дальнейшем </w:t>
      </w:r>
      <w:r w:rsidR="00626D60">
        <w:t xml:space="preserve">из-за возникших финансовых трудностей </w:t>
      </w:r>
      <w:r w:rsidR="00BA593D">
        <w:t xml:space="preserve">он </w:t>
      </w:r>
      <w:r w:rsidR="00626D60">
        <w:t>получил от доверителя заемные денежные средства в июле 2021 г.</w:t>
      </w:r>
      <w:r w:rsidR="00BA593D">
        <w:t xml:space="preserve"> в размере 10 млн. руб.</w:t>
      </w:r>
      <w:r w:rsidR="00626D60">
        <w:t>, но адвокат полагает, что</w:t>
      </w:r>
      <w:r>
        <w:t xml:space="preserve"> денежные средства он получал как физическое лицо,</w:t>
      </w:r>
      <w:r w:rsidR="00626D60">
        <w:t xml:space="preserve"> данный вопрос является исключительно гражданско-правовым спором между ним и доверителем, и не входит в сферу регулирования профессиональной этики адвоката,</w:t>
      </w:r>
      <w:r>
        <w:t xml:space="preserve"> в силу чего </w:t>
      </w:r>
      <w:r w:rsidR="00626D60">
        <w:t>жалоба является необоснованной.</w:t>
      </w:r>
    </w:p>
    <w:p w14:paraId="02DAC9A2" w14:textId="5874F4C3" w:rsidR="00626D60" w:rsidRDefault="00626D60" w:rsidP="00626D60">
      <w:pPr>
        <w:ind w:firstLine="708"/>
        <w:jc w:val="both"/>
      </w:pPr>
      <w:r>
        <w:t>Кроме того, как отмечает адвокат, доверитель не обращался к нему с требованием о возврате займа в установленном порядке.</w:t>
      </w:r>
    </w:p>
    <w:p w14:paraId="3FEF7191" w14:textId="77777777" w:rsidR="00B843D4" w:rsidRDefault="00B843D4" w:rsidP="00B843D4">
      <w:pPr>
        <w:jc w:val="both"/>
      </w:pPr>
      <w:r>
        <w:tab/>
        <w:t>К письменным объяснениям адвоката приложены следующие документы:</w:t>
      </w:r>
    </w:p>
    <w:p w14:paraId="2E268F29" w14:textId="47442502" w:rsidR="00B843D4" w:rsidRDefault="00541C50" w:rsidP="00541C50">
      <w:pPr>
        <w:pStyle w:val="ac"/>
        <w:numPr>
          <w:ilvl w:val="0"/>
          <w:numId w:val="31"/>
        </w:numPr>
        <w:jc w:val="both"/>
      </w:pPr>
      <w:r>
        <w:t>копия скриншота чека ПАО «Сбербанк» от 27.07.2023 г.</w:t>
      </w:r>
      <w:r w:rsidR="00B843D4">
        <w:tab/>
      </w:r>
    </w:p>
    <w:p w14:paraId="184EEA18" w14:textId="5A2CFEE2" w:rsidR="00B843D4" w:rsidRDefault="00B843D4" w:rsidP="00B843D4">
      <w:pPr>
        <w:ind w:firstLine="708"/>
        <w:jc w:val="both"/>
      </w:pPr>
      <w:r>
        <w:t>28</w:t>
      </w:r>
      <w:r w:rsidR="00E34DDD">
        <w:t>.09.2023 г. адвокат</w:t>
      </w:r>
      <w:r>
        <w:t xml:space="preserve"> в заседание комиссии посредством видео-конференц-связи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</w:t>
      </w:r>
      <w:r>
        <w:lastRenderedPageBreak/>
        <w:t>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26775829" w14:textId="0AAB9859" w:rsidR="00B843D4" w:rsidRDefault="00E34DDD" w:rsidP="00B843D4">
      <w:pPr>
        <w:ind w:firstLine="708"/>
        <w:jc w:val="both"/>
      </w:pPr>
      <w:r>
        <w:t>28.09.2023 г. заявитель</w:t>
      </w:r>
      <w:r w:rsidR="00B843D4">
        <w:t xml:space="preserve"> в заседании</w:t>
      </w:r>
      <w:r>
        <w:t xml:space="preserve"> комиссии поддержал доводы жалобы и пояснил, что адвокат не уточнял, с какой именно целью ему были нужны </w:t>
      </w:r>
      <w:r w:rsidR="00626D60">
        <w:t xml:space="preserve">заемные </w:t>
      </w:r>
      <w:r>
        <w:t xml:space="preserve">деньги, но сослался на временные финансовые трудности. </w:t>
      </w:r>
      <w:r w:rsidR="00626D60">
        <w:t xml:space="preserve">Денежные средства доверитель предоставил, так как давно знал адвоката и у них сложились нормальные рабочие отношения. </w:t>
      </w:r>
      <w:r>
        <w:t>Денежные средства не возвращены</w:t>
      </w:r>
      <w:r w:rsidR="00E97D95">
        <w:t>, адвокат уклоняется от общения с доверителем.</w:t>
      </w:r>
    </w:p>
    <w:p w14:paraId="4B7DF4A3" w14:textId="3CDC8170" w:rsidR="00B843D4" w:rsidRDefault="00B843D4" w:rsidP="00B843D4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5EC933A9" w14:textId="77777777" w:rsidR="00A01E60" w:rsidRPr="0022589B" w:rsidRDefault="00A01E60" w:rsidP="00A01E60">
      <w:pPr>
        <w:ind w:firstLine="708"/>
        <w:jc w:val="both"/>
        <w:rPr>
          <w:szCs w:val="24"/>
        </w:rPr>
      </w:pPr>
      <w:r w:rsidRPr="0022589B">
        <w:rPr>
          <w:szCs w:val="24"/>
        </w:rPr>
        <w:t xml:space="preserve">Согласно </w:t>
      </w:r>
      <w:proofErr w:type="spellStart"/>
      <w:r w:rsidRPr="0022589B">
        <w:rPr>
          <w:szCs w:val="24"/>
        </w:rPr>
        <w:t>п.п</w:t>
      </w:r>
      <w:proofErr w:type="spellEnd"/>
      <w:r w:rsidRPr="0022589B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67CFB80E" w14:textId="77777777" w:rsidR="00A01E60" w:rsidRPr="0022589B" w:rsidRDefault="00A01E60" w:rsidP="00A01E60">
      <w:pPr>
        <w:jc w:val="both"/>
        <w:rPr>
          <w:szCs w:val="24"/>
        </w:rPr>
      </w:pPr>
      <w:r w:rsidRPr="0022589B">
        <w:tab/>
      </w:r>
      <w:r w:rsidRPr="0022589B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26D4CCE0" w14:textId="77777777" w:rsidR="00A01E60" w:rsidRPr="0022589B" w:rsidRDefault="00A01E60" w:rsidP="00A01E60">
      <w:pPr>
        <w:jc w:val="both"/>
        <w:rPr>
          <w:szCs w:val="24"/>
        </w:rPr>
      </w:pPr>
      <w:r w:rsidRPr="0022589B">
        <w:rPr>
          <w:szCs w:val="24"/>
        </w:rPr>
        <w:tab/>
        <w:t>В жалобе заявитель выдвигает следующие дисциплинарные обвинения:</w:t>
      </w:r>
    </w:p>
    <w:p w14:paraId="27B29B1D" w14:textId="3008428B" w:rsidR="00A01E60" w:rsidRPr="00626D60" w:rsidRDefault="00A01E60" w:rsidP="00626D60">
      <w:pPr>
        <w:ind w:firstLine="708"/>
        <w:jc w:val="both"/>
        <w:rPr>
          <w:szCs w:val="24"/>
          <w:highlight w:val="yellow"/>
        </w:rPr>
      </w:pPr>
      <w:r w:rsidRPr="00626D60">
        <w:rPr>
          <w:szCs w:val="24"/>
        </w:rPr>
        <w:t xml:space="preserve">- </w:t>
      </w:r>
      <w:r w:rsidRPr="00626D60">
        <w:rPr>
          <w:color w:val="auto"/>
          <w:szCs w:val="24"/>
        </w:rPr>
        <w:t>адвокат Б</w:t>
      </w:r>
      <w:r w:rsidR="006C5EBE">
        <w:rPr>
          <w:color w:val="auto"/>
          <w:szCs w:val="24"/>
        </w:rPr>
        <w:t>.</w:t>
      </w:r>
      <w:r w:rsidRPr="00626D60">
        <w:rPr>
          <w:color w:val="auto"/>
          <w:szCs w:val="24"/>
        </w:rPr>
        <w:t>С.С.</w:t>
      </w:r>
      <w:r w:rsidR="00626D60" w:rsidRPr="00626D60">
        <w:rPr>
          <w:szCs w:val="24"/>
        </w:rPr>
        <w:t xml:space="preserve"> поставил себя в долговую зависимость от доверителя, получив денежные средства в размере 10 млн. руб. по договору займа от</w:t>
      </w:r>
      <w:r w:rsidR="00626D60">
        <w:rPr>
          <w:szCs w:val="24"/>
        </w:rPr>
        <w:t xml:space="preserve"> 07.04.2022 г.</w:t>
      </w:r>
    </w:p>
    <w:p w14:paraId="09F57F81" w14:textId="77777777" w:rsidR="00A01E60" w:rsidRPr="0022589B" w:rsidRDefault="00A01E60" w:rsidP="00A01E60">
      <w:pPr>
        <w:pStyle w:val="a9"/>
        <w:ind w:firstLine="708"/>
        <w:jc w:val="both"/>
      </w:pPr>
      <w:r w:rsidRPr="0022589B"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2FEB9566" w14:textId="2ADE84B1" w:rsidR="00626D60" w:rsidRDefault="00A01E60" w:rsidP="00626D60">
      <w:pPr>
        <w:ind w:firstLine="708"/>
        <w:jc w:val="both"/>
      </w:pPr>
      <w:r w:rsidRPr="0022589B">
        <w:t xml:space="preserve">В части </w:t>
      </w:r>
      <w:r w:rsidR="00626D60">
        <w:t>основного</w:t>
      </w:r>
      <w:r w:rsidR="00CD32C8">
        <w:t xml:space="preserve"> довода</w:t>
      </w:r>
      <w:r w:rsidR="00626D60">
        <w:t xml:space="preserve"> жалобы </w:t>
      </w:r>
      <w:r w:rsidRPr="0022589B">
        <w:t xml:space="preserve">о том, что </w:t>
      </w:r>
      <w:r w:rsidRPr="0022589B">
        <w:rPr>
          <w:color w:val="auto"/>
          <w:szCs w:val="24"/>
        </w:rPr>
        <w:t>адво</w:t>
      </w:r>
      <w:r w:rsidR="00626D60">
        <w:rPr>
          <w:color w:val="auto"/>
          <w:szCs w:val="24"/>
        </w:rPr>
        <w:t>кат поставил себя в долговую зависимость от доверителя В</w:t>
      </w:r>
      <w:r w:rsidR="006C5EBE">
        <w:rPr>
          <w:color w:val="auto"/>
          <w:szCs w:val="24"/>
        </w:rPr>
        <w:t>.</w:t>
      </w:r>
      <w:r w:rsidR="00626D60">
        <w:rPr>
          <w:color w:val="auto"/>
          <w:szCs w:val="24"/>
        </w:rPr>
        <w:t>Д.И., комиссией установлено, что между сторонами дисциплинарного производства был заключен договор займа</w:t>
      </w:r>
      <w:r w:rsidR="00626D60" w:rsidRPr="00626D60">
        <w:rPr>
          <w:szCs w:val="24"/>
        </w:rPr>
        <w:t xml:space="preserve"> от</w:t>
      </w:r>
      <w:r w:rsidR="00626D60">
        <w:rPr>
          <w:szCs w:val="24"/>
        </w:rPr>
        <w:t xml:space="preserve"> 07.04.2022 г. со сроком возврата </w:t>
      </w:r>
      <w:r w:rsidR="008E4719">
        <w:rPr>
          <w:szCs w:val="24"/>
        </w:rPr>
        <w:t>до 07.06.2022 г.</w:t>
      </w:r>
      <w:r w:rsidR="00626D60">
        <w:rPr>
          <w:szCs w:val="24"/>
        </w:rPr>
        <w:t>, по которому адвокатом была получены денежные средства в размере 10 млн. руб. В дальнейшем</w:t>
      </w:r>
      <w:r w:rsidR="008E4719">
        <w:rPr>
          <w:szCs w:val="24"/>
        </w:rPr>
        <w:t xml:space="preserve"> срок возврата займа был пролонгирован</w:t>
      </w:r>
      <w:r w:rsidR="00626D60">
        <w:rPr>
          <w:szCs w:val="24"/>
        </w:rPr>
        <w:t xml:space="preserve"> на основании </w:t>
      </w:r>
      <w:r w:rsidR="00626D60">
        <w:t>дополнительного</w:t>
      </w:r>
      <w:r w:rsidR="008E4719">
        <w:t xml:space="preserve"> соглашения №5 от 28.12.2022</w:t>
      </w:r>
      <w:r w:rsidR="00626D60">
        <w:t xml:space="preserve"> г. </w:t>
      </w:r>
      <w:r w:rsidR="008E4719">
        <w:t>до 28.02.2023 г., однако до настоящего времени денежные средства адвокатом Б</w:t>
      </w:r>
      <w:r w:rsidR="006C5EBE">
        <w:t>.</w:t>
      </w:r>
      <w:r w:rsidR="008E4719">
        <w:t>С.С. не возвращены. Указанные факты не оспариваются адвокатом в письменных объяснениях.</w:t>
      </w:r>
    </w:p>
    <w:p w14:paraId="59FDD841" w14:textId="0AC95440" w:rsidR="00A01E60" w:rsidRDefault="008E4719" w:rsidP="00D6569A">
      <w:pPr>
        <w:ind w:firstLine="708"/>
        <w:jc w:val="both"/>
        <w:rPr>
          <w:szCs w:val="24"/>
        </w:rPr>
      </w:pPr>
      <w:r>
        <w:t xml:space="preserve">Комиссия неоднократно ранее отмечала, что </w:t>
      </w:r>
      <w:r w:rsidR="00D6569A" w:rsidRPr="00D6569A">
        <w:rPr>
          <w:szCs w:val="24"/>
        </w:rPr>
        <w:t>согласно п. 4 ст. 10 Кодекса профессиональной этики адвоката адвокат не вправе ста</w:t>
      </w:r>
      <w:r w:rsidR="00242B3F">
        <w:rPr>
          <w:szCs w:val="24"/>
        </w:rPr>
        <w:t>вить себя в долговую зависимость</w:t>
      </w:r>
      <w:r w:rsidR="00D6569A" w:rsidRPr="00D6569A">
        <w:rPr>
          <w:szCs w:val="24"/>
        </w:rPr>
        <w:t xml:space="preserve"> от доверителя. Данное положение профессиональной этики адвоката толкуется дисциплинарными органами расширительно в том контексте, что создание адвокатом любой ситуации финансовой зависимости от доверителя является</w:t>
      </w:r>
      <w:r w:rsidR="00242B3F">
        <w:rPr>
          <w:szCs w:val="24"/>
        </w:rPr>
        <w:t xml:space="preserve"> грубым дисциплинарным нарушением, недопустимо</w:t>
      </w:r>
      <w:r w:rsidR="00D6569A" w:rsidRPr="00D6569A">
        <w:rPr>
          <w:szCs w:val="24"/>
        </w:rPr>
        <w:t xml:space="preserve"> с точки зрения проф</w:t>
      </w:r>
      <w:r w:rsidR="00D6569A">
        <w:rPr>
          <w:szCs w:val="24"/>
        </w:rPr>
        <w:t>ессиональной этики и заведомо разрушает</w:t>
      </w:r>
      <w:r w:rsidR="00BE4471">
        <w:rPr>
          <w:szCs w:val="24"/>
        </w:rPr>
        <w:t xml:space="preserve"> возможность</w:t>
      </w:r>
      <w:r w:rsidR="00D6569A">
        <w:rPr>
          <w:szCs w:val="24"/>
        </w:rPr>
        <w:t xml:space="preserve"> </w:t>
      </w:r>
      <w:r w:rsidR="00BE4471">
        <w:rPr>
          <w:szCs w:val="24"/>
        </w:rPr>
        <w:t>доверительных</w:t>
      </w:r>
      <w:r w:rsidR="00D6569A" w:rsidRPr="00D6569A">
        <w:rPr>
          <w:szCs w:val="24"/>
        </w:rPr>
        <w:t xml:space="preserve"> отно</w:t>
      </w:r>
      <w:r w:rsidR="00BE4471">
        <w:rPr>
          <w:szCs w:val="24"/>
        </w:rPr>
        <w:t>шений</w:t>
      </w:r>
      <w:r w:rsidR="00D6569A" w:rsidRPr="00D6569A">
        <w:rPr>
          <w:szCs w:val="24"/>
        </w:rPr>
        <w:t xml:space="preserve"> между адвокатом и доверителем.</w:t>
      </w:r>
    </w:p>
    <w:p w14:paraId="0D3A7953" w14:textId="3ACFD183" w:rsidR="00D6569A" w:rsidRDefault="00D6569A" w:rsidP="00D6569A">
      <w:pPr>
        <w:ind w:firstLine="708"/>
        <w:jc w:val="both"/>
      </w:pPr>
      <w:r>
        <w:rPr>
          <w:szCs w:val="24"/>
        </w:rPr>
        <w:t>Таким образом, факт того, что адвокат Б</w:t>
      </w:r>
      <w:r w:rsidR="006C5EBE">
        <w:rPr>
          <w:szCs w:val="24"/>
        </w:rPr>
        <w:t>.</w:t>
      </w:r>
      <w:r>
        <w:rPr>
          <w:szCs w:val="24"/>
        </w:rPr>
        <w:t>С.С. поставил себя в д</w:t>
      </w:r>
      <w:r w:rsidR="00242B3F">
        <w:rPr>
          <w:szCs w:val="24"/>
        </w:rPr>
        <w:t>олговую зависимость от доверителя считается комиссией установленным и квалифицируется как дисциплинарное нарушение.</w:t>
      </w:r>
    </w:p>
    <w:p w14:paraId="04E2CD26" w14:textId="621CA755" w:rsidR="008E4719" w:rsidRDefault="008E4719" w:rsidP="00B843D4">
      <w:pPr>
        <w:ind w:firstLine="708"/>
        <w:jc w:val="both"/>
      </w:pPr>
      <w:r>
        <w:t>Комиссия отклоняет довод адвоката о том,</w:t>
      </w:r>
      <w:r w:rsidR="00C20013">
        <w:t xml:space="preserve"> что финансовые отношения</w:t>
      </w:r>
      <w:r>
        <w:t xml:space="preserve"> между </w:t>
      </w:r>
      <w:r w:rsidR="00C20013">
        <w:t>доверителем и адвокатом не могут</w:t>
      </w:r>
      <w:r>
        <w:t xml:space="preserve"> быть рассмотрен</w:t>
      </w:r>
      <w:r w:rsidR="00C20013">
        <w:t>ы</w:t>
      </w:r>
      <w:r>
        <w:t xml:space="preserve"> в рамках дисциплинарного производства</w:t>
      </w:r>
      <w:r w:rsidR="00C20013">
        <w:t xml:space="preserve"> и выходят</w:t>
      </w:r>
      <w:r>
        <w:t xml:space="preserve"> за пределы действия КПЭА, поскольку комиссия не разрешает возникший гражданско-правовой спор между сторонами</w:t>
      </w:r>
      <w:r w:rsidR="005E55EF">
        <w:t xml:space="preserve"> по существу (данный вопрос </w:t>
      </w:r>
      <w:r w:rsidR="005E55EF">
        <w:lastRenderedPageBreak/>
        <w:t>может быть разрешен только в установленном порядке в рамках гражданского судопроизводства)</w:t>
      </w:r>
      <w:r>
        <w:t>, но оценивает</w:t>
      </w:r>
      <w:r w:rsidR="00C20013">
        <w:t xml:space="preserve"> исключительно</w:t>
      </w:r>
      <w:r>
        <w:t xml:space="preserve"> этические аспекты действий (бездействия) адвоката в данной ситуации.</w:t>
      </w:r>
    </w:p>
    <w:p w14:paraId="0B383231" w14:textId="57114119" w:rsidR="00BE4471" w:rsidRDefault="00BE4471" w:rsidP="008517DD">
      <w:pPr>
        <w:ind w:firstLine="708"/>
        <w:jc w:val="both"/>
      </w:pPr>
      <w:r>
        <w:t xml:space="preserve">Также </w:t>
      </w:r>
      <w:r w:rsidR="008517DD">
        <w:t>является необоснованным</w:t>
      </w:r>
      <w:r>
        <w:t xml:space="preserve"> возражение адвоката, что он получил заемные денежные средства не в качестве адвоката, а как физическое лицо, поскольку комиссия ранее отмечала,</w:t>
      </w:r>
      <w:r w:rsidR="008517DD">
        <w:t xml:space="preserve"> что </w:t>
      </w:r>
      <w:r w:rsidRPr="00F26C55">
        <w:rPr>
          <w:szCs w:val="24"/>
        </w:rPr>
        <w:t>«</w:t>
      </w:r>
      <w:r w:rsidRPr="008517DD">
        <w:rPr>
          <w:i/>
          <w:szCs w:val="24"/>
        </w:rPr>
        <w:t>особо тесный, доверительный характер отношений между адвокатом и клиентом… создает своеобразный нравственный микроклимат, который накладывает отпечаток и на все пос</w:t>
      </w:r>
      <w:r w:rsidR="008517DD" w:rsidRPr="008517DD">
        <w:rPr>
          <w:i/>
          <w:szCs w:val="24"/>
        </w:rPr>
        <w:t>ледующие контакты между ними</w:t>
      </w:r>
      <w:r w:rsidR="008517DD">
        <w:rPr>
          <w:szCs w:val="24"/>
        </w:rPr>
        <w:t xml:space="preserve">» </w:t>
      </w:r>
      <w:r w:rsidRPr="00F26C55">
        <w:rPr>
          <w:szCs w:val="24"/>
        </w:rPr>
        <w:t xml:space="preserve">(см. </w:t>
      </w:r>
      <w:r w:rsidRPr="00F26C55">
        <w:rPr>
          <w:i/>
          <w:szCs w:val="24"/>
        </w:rPr>
        <w:t xml:space="preserve">Ватман Д.П. </w:t>
      </w:r>
      <w:r w:rsidRPr="00F26C55">
        <w:rPr>
          <w:szCs w:val="24"/>
        </w:rPr>
        <w:t>Адвокатская этика (нравственные основы судебного представител</w:t>
      </w:r>
      <w:r>
        <w:rPr>
          <w:szCs w:val="24"/>
        </w:rPr>
        <w:t>ьства по гражданским делам). М.</w:t>
      </w:r>
      <w:r w:rsidR="008517DD">
        <w:rPr>
          <w:szCs w:val="24"/>
        </w:rPr>
        <w:t xml:space="preserve"> Юрид</w:t>
      </w:r>
      <w:proofErr w:type="gramStart"/>
      <w:r w:rsidR="008517DD">
        <w:rPr>
          <w:szCs w:val="24"/>
        </w:rPr>
        <w:t>.</w:t>
      </w:r>
      <w:proofErr w:type="gramEnd"/>
      <w:r w:rsidR="008517DD">
        <w:rPr>
          <w:szCs w:val="24"/>
        </w:rPr>
        <w:t xml:space="preserve"> лит., 1977. С. 9, 10), </w:t>
      </w:r>
      <w:r w:rsidR="008517DD" w:rsidRPr="00F26C55">
        <w:rPr>
          <w:szCs w:val="24"/>
        </w:rPr>
        <w:t>поэтому даже спустя длительно</w:t>
      </w:r>
      <w:r w:rsidR="008517DD">
        <w:rPr>
          <w:szCs w:val="24"/>
        </w:rPr>
        <w:t>е время после окончания юридической помощи</w:t>
      </w:r>
      <w:r w:rsidR="008517DD" w:rsidRPr="00F26C55">
        <w:rPr>
          <w:szCs w:val="24"/>
        </w:rPr>
        <w:t xml:space="preserve"> адвокат не может превратиться в процессуальног</w:t>
      </w:r>
      <w:r w:rsidR="008517DD">
        <w:rPr>
          <w:szCs w:val="24"/>
        </w:rPr>
        <w:t>о противника бывшего доверителя</w:t>
      </w:r>
      <w:r w:rsidR="008517DD" w:rsidRPr="00F26C55">
        <w:rPr>
          <w:szCs w:val="24"/>
        </w:rPr>
        <w:t xml:space="preserve"> по друго</w:t>
      </w:r>
      <w:r w:rsidR="008517DD">
        <w:rPr>
          <w:szCs w:val="24"/>
        </w:rPr>
        <w:t>му делу или совершить иные действия в отношении доверителя, которые противоречат принципам профессиональной этики адвоката.</w:t>
      </w:r>
    </w:p>
    <w:p w14:paraId="115B2CCC" w14:textId="3392E122" w:rsidR="008E4719" w:rsidRDefault="008E4719" w:rsidP="008E4719">
      <w:pPr>
        <w:pStyle w:val="a9"/>
        <w:ind w:firstLine="708"/>
        <w:jc w:val="both"/>
      </w:pPr>
      <w:r>
        <w:t>Комиссия отдельно отмечает, что адвокатом не представлено каких-либо надлежащих и достоверных доказательств того, что с его стороны предпринимались какие-либо попытки урегулирования возникшей конфликтной ситуации с доверителем и</w:t>
      </w:r>
      <w:r w:rsidR="00C20013">
        <w:t>ли</w:t>
      </w:r>
      <w:r>
        <w:t xml:space="preserve"> частичного возврата полученных заемных денежных средств.</w:t>
      </w:r>
    </w:p>
    <w:p w14:paraId="1C230E00" w14:textId="2DD2F704" w:rsidR="008E4719" w:rsidRDefault="008E4719" w:rsidP="008E4719">
      <w:pPr>
        <w:pStyle w:val="a9"/>
        <w:ind w:firstLine="708"/>
        <w:jc w:val="both"/>
      </w:pPr>
      <w:r>
        <w:t>В силу п. 1 ст. 5 Кодекса профессиональной этики адвоката профессиональная независимость адвоката, а также убежденность доверителя в порядочности, честности и добросовестности адвоката являются необходимыми условиями доверия к нему. Согласно п. 2 ст. 5 Кодекса профессиональной этики адвоката, адвокат должен избегать действий, направленных к подрыву доверия к нему или к адвокатуре.</w:t>
      </w:r>
    </w:p>
    <w:p w14:paraId="3A1EDF97" w14:textId="5108DC9E" w:rsidR="00B843D4" w:rsidRDefault="008E4719" w:rsidP="00C20013">
      <w:pPr>
        <w:pStyle w:val="a9"/>
        <w:ind w:firstLine="708"/>
        <w:jc w:val="both"/>
      </w:pPr>
      <w:r>
        <w:t>Совокупность изложенных выше обстоятельств дает основания комиссии сделать вывод о том, что действия адвоката</w:t>
      </w:r>
      <w:r w:rsidR="00BA593D">
        <w:t xml:space="preserve"> Б</w:t>
      </w:r>
      <w:r w:rsidR="006C5EBE">
        <w:t>.</w:t>
      </w:r>
      <w:r w:rsidR="00BA593D">
        <w:t>С.С. при создании</w:t>
      </w:r>
      <w:r>
        <w:t xml:space="preserve"> ситуации долговой зависимости от доверителя </w:t>
      </w:r>
      <w:r w:rsidR="00BA593D">
        <w:t xml:space="preserve">содержат </w:t>
      </w:r>
      <w:r>
        <w:t>признаки недобросовестности</w:t>
      </w:r>
      <w:r w:rsidR="00C20013">
        <w:t xml:space="preserve"> и подрывают доверие к</w:t>
      </w:r>
      <w:r w:rsidR="005E55EF">
        <w:t>ак к</w:t>
      </w:r>
      <w:r w:rsidR="00C20013">
        <w:t xml:space="preserve"> нему</w:t>
      </w:r>
      <w:r>
        <w:t xml:space="preserve"> как адвокату, в частности, так и институту адвокатуры в целом.</w:t>
      </w:r>
    </w:p>
    <w:p w14:paraId="4D747D8B" w14:textId="0F604DE5" w:rsidR="00B843D4" w:rsidRPr="00F05201" w:rsidRDefault="006402D7" w:rsidP="006402D7">
      <w:pPr>
        <w:ind w:firstLine="708"/>
        <w:jc w:val="both"/>
      </w:pPr>
      <w:r w:rsidRPr="00F05201">
        <w:t>На основании изложенного, оценив собранные доказательства, комиссия приходит к выводу о налич</w:t>
      </w:r>
      <w:r>
        <w:t>ии в действиях адвоката Б</w:t>
      </w:r>
      <w:r w:rsidR="006C5EBE">
        <w:t>.</w:t>
      </w:r>
      <w:r>
        <w:t>С.С.</w:t>
      </w:r>
      <w:r w:rsidRPr="00F05201">
        <w:t xml:space="preserve"> нарушений ФЗ «Об адвокатской деятельности и адвокатуре в РФ»</w:t>
      </w:r>
      <w:r>
        <w:t xml:space="preserve"> и </w:t>
      </w:r>
      <w:r w:rsidRPr="00F05201">
        <w:t>Кодекса профессиональной этики адвоката, и ненадлежащем исполнении своих обязанностей перед дове</w:t>
      </w:r>
      <w:r w:rsidR="00C20013">
        <w:t>рителем В</w:t>
      </w:r>
      <w:r w:rsidR="006C5EBE">
        <w:t>.</w:t>
      </w:r>
      <w:r w:rsidR="00C20013">
        <w:t>Д.И.</w:t>
      </w:r>
    </w:p>
    <w:p w14:paraId="09012799" w14:textId="77777777" w:rsidR="00B843D4" w:rsidRPr="001C119C" w:rsidRDefault="00B843D4" w:rsidP="00B843D4">
      <w:pPr>
        <w:ind w:firstLine="708"/>
        <w:jc w:val="both"/>
      </w:pPr>
      <w:r w:rsidRPr="001C119C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0C58D3DB" w14:textId="77777777" w:rsidR="00B843D4" w:rsidRPr="001C119C" w:rsidRDefault="00B843D4" w:rsidP="00B843D4">
      <w:pPr>
        <w:ind w:firstLine="708"/>
        <w:jc w:val="both"/>
        <w:rPr>
          <w:rFonts w:eastAsia="Calibri"/>
          <w:color w:val="auto"/>
          <w:szCs w:val="24"/>
        </w:rPr>
      </w:pPr>
      <w:r w:rsidRPr="001C119C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46C41FAC" w14:textId="77777777" w:rsidR="00B843D4" w:rsidRPr="001C119C" w:rsidRDefault="00B843D4" w:rsidP="00B843D4">
      <w:pPr>
        <w:ind w:firstLine="708"/>
        <w:jc w:val="both"/>
        <w:rPr>
          <w:rFonts w:eastAsia="Calibri"/>
          <w:color w:val="auto"/>
          <w:szCs w:val="24"/>
        </w:rPr>
      </w:pPr>
    </w:p>
    <w:p w14:paraId="6CFFDC47" w14:textId="77777777" w:rsidR="00B843D4" w:rsidRPr="001C119C" w:rsidRDefault="00B843D4" w:rsidP="00B843D4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1C119C">
        <w:rPr>
          <w:rFonts w:eastAsia="Calibri"/>
          <w:b/>
          <w:bCs/>
          <w:color w:val="auto"/>
          <w:szCs w:val="24"/>
        </w:rPr>
        <w:t>ЗАКЛЮЧЕНИЕ:</w:t>
      </w:r>
    </w:p>
    <w:p w14:paraId="11A46E53" w14:textId="77777777" w:rsidR="00B843D4" w:rsidRDefault="00B843D4" w:rsidP="00B843D4">
      <w:pPr>
        <w:jc w:val="both"/>
      </w:pPr>
    </w:p>
    <w:p w14:paraId="6C291129" w14:textId="7FE61F42" w:rsidR="00B843D4" w:rsidRDefault="00B843D4" w:rsidP="00B843D4">
      <w:pPr>
        <w:ind w:firstLine="708"/>
        <w:jc w:val="both"/>
      </w:pPr>
      <w:r>
        <w:t xml:space="preserve">- </w:t>
      </w:r>
      <w:r w:rsidRPr="006402D7">
        <w:t>о наличии в</w:t>
      </w:r>
      <w:r>
        <w:t xml:space="preserve"> действиях (бездействии) адвоката</w:t>
      </w:r>
      <w:r w:rsidR="006402D7">
        <w:t xml:space="preserve"> Б</w:t>
      </w:r>
      <w:r w:rsidR="00F57C55">
        <w:t>.</w:t>
      </w:r>
      <w:r w:rsidR="006402D7">
        <w:t>С</w:t>
      </w:r>
      <w:r w:rsidR="00F57C55">
        <w:t>.</w:t>
      </w:r>
      <w:r w:rsidR="006402D7">
        <w:t>С</w:t>
      </w:r>
      <w:r w:rsidR="00F57C55">
        <w:t>.</w:t>
      </w:r>
      <w:r w:rsidR="006402D7">
        <w:t xml:space="preserve"> </w:t>
      </w:r>
      <w:r>
        <w:t xml:space="preserve">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242B3F">
        <w:t>п.п</w:t>
      </w:r>
      <w:proofErr w:type="spellEnd"/>
      <w:r w:rsidRPr="00242B3F">
        <w:t>. 1 п. 1 ст. 7</w:t>
      </w:r>
      <w:r w:rsidR="005E55EF" w:rsidRPr="00242B3F">
        <w:t xml:space="preserve"> </w:t>
      </w:r>
      <w:r w:rsidRPr="00242B3F">
        <w:t xml:space="preserve">ФЗ «Об адвокатской деятельности и адвокатуре в РФ», </w:t>
      </w:r>
      <w:r w:rsidR="005E55EF" w:rsidRPr="00242B3F">
        <w:t xml:space="preserve">п. 2 ст. 5, </w:t>
      </w:r>
      <w:r w:rsidRPr="00242B3F">
        <w:t>п. 1 ст. 8</w:t>
      </w:r>
      <w:r w:rsidR="00242B3F" w:rsidRPr="00242B3F">
        <w:t>, п. 4</w:t>
      </w:r>
      <w:r w:rsidR="00242B3F">
        <w:t xml:space="preserve"> ст. 10</w:t>
      </w:r>
      <w:r>
        <w:t xml:space="preserve"> </w:t>
      </w:r>
      <w:r w:rsidRPr="00F05201">
        <w:t>Кодекса профессиональной этики адвоката</w:t>
      </w:r>
      <w:r>
        <w:t xml:space="preserve">, а также ненадлежащем исполнении адвокатом своих профессиональных обязанностей перед доверителем </w:t>
      </w:r>
      <w:r w:rsidR="006402D7">
        <w:t>В</w:t>
      </w:r>
      <w:r w:rsidR="00F57C55">
        <w:t>.</w:t>
      </w:r>
      <w:r w:rsidR="006402D7">
        <w:t>Д.И.</w:t>
      </w:r>
      <w:r>
        <w:t xml:space="preserve">, которые выразились в том, что адвокат: </w:t>
      </w:r>
    </w:p>
    <w:p w14:paraId="7E8435C5" w14:textId="0A1C781A" w:rsidR="00B843D4" w:rsidRDefault="006402D7" w:rsidP="00B843D4">
      <w:pPr>
        <w:pStyle w:val="ac"/>
        <w:numPr>
          <w:ilvl w:val="0"/>
          <w:numId w:val="28"/>
        </w:num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поставил себя в дол</w:t>
      </w:r>
      <w:r w:rsidR="005E55EF">
        <w:rPr>
          <w:rFonts w:eastAsia="Calibri"/>
          <w:color w:val="auto"/>
          <w:szCs w:val="24"/>
        </w:rPr>
        <w:t xml:space="preserve">говую зависимость от доверителя на основании </w:t>
      </w:r>
      <w:r w:rsidR="005E55EF">
        <w:rPr>
          <w:color w:val="auto"/>
          <w:szCs w:val="24"/>
        </w:rPr>
        <w:t>договора займа</w:t>
      </w:r>
      <w:r w:rsidR="005E55EF" w:rsidRPr="00626D60">
        <w:rPr>
          <w:szCs w:val="24"/>
        </w:rPr>
        <w:t xml:space="preserve"> от</w:t>
      </w:r>
      <w:r w:rsidR="005E55EF">
        <w:rPr>
          <w:szCs w:val="24"/>
        </w:rPr>
        <w:t xml:space="preserve"> 07.04.2022 г. на сумму 10 млн. руб.;</w:t>
      </w:r>
    </w:p>
    <w:p w14:paraId="310FCBB7" w14:textId="22ED7518" w:rsidR="00B843D4" w:rsidRPr="0052640F" w:rsidRDefault="006402D7" w:rsidP="00B843D4">
      <w:pPr>
        <w:pStyle w:val="ac"/>
        <w:numPr>
          <w:ilvl w:val="0"/>
          <w:numId w:val="28"/>
        </w:num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совершил тем самым действия, направленные на подрыв доверия к адвокату и институту адвокатуры.</w:t>
      </w:r>
    </w:p>
    <w:p w14:paraId="4606FCC7" w14:textId="77777777" w:rsidR="00B843D4" w:rsidRDefault="00B843D4" w:rsidP="00B843D4">
      <w:pPr>
        <w:jc w:val="both"/>
        <w:rPr>
          <w:rFonts w:eastAsia="Calibri"/>
          <w:color w:val="auto"/>
          <w:szCs w:val="24"/>
        </w:rPr>
      </w:pPr>
    </w:p>
    <w:p w14:paraId="77181CB8" w14:textId="77777777" w:rsidR="00B843D4" w:rsidRPr="00373315" w:rsidRDefault="00B843D4" w:rsidP="00B843D4">
      <w:pPr>
        <w:jc w:val="both"/>
        <w:rPr>
          <w:rFonts w:eastAsia="Calibri"/>
          <w:color w:val="auto"/>
          <w:szCs w:val="24"/>
        </w:rPr>
      </w:pPr>
    </w:p>
    <w:p w14:paraId="7312AF15" w14:textId="77777777" w:rsidR="00B843D4" w:rsidRDefault="00B843D4" w:rsidP="00B843D4">
      <w:pPr>
        <w:rPr>
          <w:rFonts w:eastAsia="Calibri"/>
          <w:color w:val="auto"/>
          <w:szCs w:val="24"/>
        </w:rPr>
      </w:pPr>
    </w:p>
    <w:p w14:paraId="2ED3BCBB" w14:textId="77777777" w:rsidR="00B843D4" w:rsidRPr="00A10F1A" w:rsidRDefault="00B843D4" w:rsidP="00B843D4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0BFC0E67" w14:textId="77777777" w:rsidR="00B843D4" w:rsidRPr="005B7097" w:rsidRDefault="00B843D4" w:rsidP="00B843D4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</w:t>
      </w:r>
      <w:r>
        <w:rPr>
          <w:rFonts w:eastAsia="Calibri"/>
          <w:color w:val="auto"/>
          <w:szCs w:val="24"/>
        </w:rPr>
        <w:t xml:space="preserve"> </w:t>
      </w:r>
      <w:r w:rsidRPr="00A10F1A">
        <w:rPr>
          <w:rFonts w:eastAsia="Calibri"/>
          <w:color w:val="auto"/>
          <w:szCs w:val="24"/>
        </w:rPr>
        <w:t>Абрамович М.А.</w:t>
      </w:r>
    </w:p>
    <w:p w14:paraId="5FC14F4C" w14:textId="77777777" w:rsidR="00B843D4" w:rsidRDefault="00B843D4" w:rsidP="00B843D4">
      <w:pPr>
        <w:jc w:val="both"/>
      </w:pPr>
    </w:p>
    <w:p w14:paraId="160BF433" w14:textId="77777777" w:rsidR="00B843D4" w:rsidRDefault="00B843D4" w:rsidP="00B843D4">
      <w:pPr>
        <w:jc w:val="both"/>
      </w:pPr>
    </w:p>
    <w:p w14:paraId="63A3F6FB" w14:textId="77777777" w:rsidR="00B843D4" w:rsidRDefault="00B843D4" w:rsidP="00B843D4">
      <w:pPr>
        <w:jc w:val="both"/>
      </w:pPr>
    </w:p>
    <w:p w14:paraId="2446ECB4" w14:textId="77777777" w:rsidR="00B843D4" w:rsidRDefault="00B843D4" w:rsidP="00B843D4">
      <w:pPr>
        <w:jc w:val="both"/>
      </w:pPr>
    </w:p>
    <w:p w14:paraId="58566240" w14:textId="699F8CA7" w:rsidR="00686AB5" w:rsidRPr="005B7097" w:rsidRDefault="00686AB5" w:rsidP="00B843D4">
      <w:pPr>
        <w:jc w:val="both"/>
        <w:rPr>
          <w:rFonts w:eastAsia="Calibri"/>
          <w:color w:val="auto"/>
          <w:szCs w:val="24"/>
        </w:rPr>
      </w:pPr>
    </w:p>
    <w:p w14:paraId="12C035A1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E2F4F" w14:textId="77777777" w:rsidR="00166B87" w:rsidRDefault="00166B87">
      <w:r>
        <w:separator/>
      </w:r>
    </w:p>
  </w:endnote>
  <w:endnote w:type="continuationSeparator" w:id="0">
    <w:p w14:paraId="799B3DDC" w14:textId="77777777" w:rsidR="00166B87" w:rsidRDefault="0016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3A536" w14:textId="77777777" w:rsidR="00166B87" w:rsidRDefault="00166B87">
      <w:r>
        <w:separator/>
      </w:r>
    </w:p>
  </w:footnote>
  <w:footnote w:type="continuationSeparator" w:id="0">
    <w:p w14:paraId="0DA4521D" w14:textId="77777777" w:rsidR="00166B87" w:rsidRDefault="0016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6773" w14:textId="6A786D60" w:rsidR="0042711C" w:rsidRDefault="001B68C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BA593D">
      <w:rPr>
        <w:noProof/>
      </w:rPr>
      <w:t>4</w:t>
    </w:r>
    <w:r>
      <w:rPr>
        <w:noProof/>
      </w:rPr>
      <w:fldChar w:fldCharType="end"/>
    </w:r>
  </w:p>
  <w:p w14:paraId="5882AE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99805AF"/>
    <w:multiLevelType w:val="hybridMultilevel"/>
    <w:tmpl w:val="07DE1D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B161F17"/>
    <w:multiLevelType w:val="hybridMultilevel"/>
    <w:tmpl w:val="DFAA1B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F6935"/>
    <w:multiLevelType w:val="hybridMultilevel"/>
    <w:tmpl w:val="B17441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C2020D9"/>
    <w:multiLevelType w:val="hybridMultilevel"/>
    <w:tmpl w:val="BB5665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68A0934"/>
    <w:multiLevelType w:val="hybridMultilevel"/>
    <w:tmpl w:val="B66AB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04F25"/>
    <w:multiLevelType w:val="hybridMultilevel"/>
    <w:tmpl w:val="2B18B53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23608180">
    <w:abstractNumId w:val="27"/>
  </w:num>
  <w:num w:numId="2" w16cid:durableId="576980443">
    <w:abstractNumId w:val="8"/>
  </w:num>
  <w:num w:numId="3" w16cid:durableId="1634167481">
    <w:abstractNumId w:val="30"/>
  </w:num>
  <w:num w:numId="4" w16cid:durableId="293289735">
    <w:abstractNumId w:val="0"/>
  </w:num>
  <w:num w:numId="5" w16cid:durableId="110176880">
    <w:abstractNumId w:val="1"/>
  </w:num>
  <w:num w:numId="6" w16cid:durableId="396826901">
    <w:abstractNumId w:val="10"/>
  </w:num>
  <w:num w:numId="7" w16cid:durableId="1642804242">
    <w:abstractNumId w:val="12"/>
  </w:num>
  <w:num w:numId="8" w16cid:durableId="1374769933">
    <w:abstractNumId w:val="5"/>
  </w:num>
  <w:num w:numId="9" w16cid:durableId="4634676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419339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4809184">
    <w:abstractNumId w:val="31"/>
  </w:num>
  <w:num w:numId="12" w16cid:durableId="331177086">
    <w:abstractNumId w:val="3"/>
  </w:num>
  <w:num w:numId="13" w16cid:durableId="282807803">
    <w:abstractNumId w:val="20"/>
  </w:num>
  <w:num w:numId="14" w16cid:durableId="540244219">
    <w:abstractNumId w:val="28"/>
  </w:num>
  <w:num w:numId="15" w16cid:durableId="55623566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39681489">
    <w:abstractNumId w:val="2"/>
  </w:num>
  <w:num w:numId="17" w16cid:durableId="177747805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69557513">
    <w:abstractNumId w:val="24"/>
  </w:num>
  <w:num w:numId="19" w16cid:durableId="211380895">
    <w:abstractNumId w:val="19"/>
  </w:num>
  <w:num w:numId="20" w16cid:durableId="1299845986">
    <w:abstractNumId w:val="9"/>
  </w:num>
  <w:num w:numId="21" w16cid:durableId="2052606354">
    <w:abstractNumId w:val="14"/>
  </w:num>
  <w:num w:numId="22" w16cid:durableId="1920282949">
    <w:abstractNumId w:val="17"/>
  </w:num>
  <w:num w:numId="23" w16cid:durableId="1359818564">
    <w:abstractNumId w:val="26"/>
  </w:num>
  <w:num w:numId="24" w16cid:durableId="186992767">
    <w:abstractNumId w:val="4"/>
  </w:num>
  <w:num w:numId="25" w16cid:durableId="1774351445">
    <w:abstractNumId w:val="13"/>
  </w:num>
  <w:num w:numId="26" w16cid:durableId="291835549">
    <w:abstractNumId w:val="22"/>
  </w:num>
  <w:num w:numId="27" w16cid:durableId="816457336">
    <w:abstractNumId w:val="23"/>
  </w:num>
  <w:num w:numId="28" w16cid:durableId="5523824">
    <w:abstractNumId w:val="16"/>
  </w:num>
  <w:num w:numId="29" w16cid:durableId="1338196732">
    <w:abstractNumId w:val="11"/>
  </w:num>
  <w:num w:numId="30" w16cid:durableId="1853108551">
    <w:abstractNumId w:val="29"/>
  </w:num>
  <w:num w:numId="31" w16cid:durableId="1694109490">
    <w:abstractNumId w:val="21"/>
  </w:num>
  <w:num w:numId="32" w16cid:durableId="1892418396">
    <w:abstractNumId w:val="15"/>
  </w:num>
  <w:num w:numId="33" w16cid:durableId="697582589">
    <w:abstractNumId w:val="25"/>
  </w:num>
  <w:num w:numId="34" w16cid:durableId="844830905">
    <w:abstractNumId w:val="18"/>
  </w:num>
  <w:num w:numId="35" w16cid:durableId="9155523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1AC"/>
    <w:rsid w:val="00015CC5"/>
    <w:rsid w:val="00022531"/>
    <w:rsid w:val="00022FA1"/>
    <w:rsid w:val="000237B9"/>
    <w:rsid w:val="0002582B"/>
    <w:rsid w:val="00025D32"/>
    <w:rsid w:val="00025EA9"/>
    <w:rsid w:val="000306F0"/>
    <w:rsid w:val="00033B11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02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C4"/>
    <w:rsid w:val="000B1F09"/>
    <w:rsid w:val="000B37F0"/>
    <w:rsid w:val="000B3E65"/>
    <w:rsid w:val="000B401C"/>
    <w:rsid w:val="000B6016"/>
    <w:rsid w:val="000B6682"/>
    <w:rsid w:val="000C02E9"/>
    <w:rsid w:val="000C0ED2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15A9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293C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6B87"/>
    <w:rsid w:val="00167CF0"/>
    <w:rsid w:val="00170493"/>
    <w:rsid w:val="001709F9"/>
    <w:rsid w:val="00170FC2"/>
    <w:rsid w:val="001712EC"/>
    <w:rsid w:val="00172AE7"/>
    <w:rsid w:val="0017313D"/>
    <w:rsid w:val="0017364A"/>
    <w:rsid w:val="0017599C"/>
    <w:rsid w:val="00175DAC"/>
    <w:rsid w:val="001762FB"/>
    <w:rsid w:val="00176993"/>
    <w:rsid w:val="00182C7F"/>
    <w:rsid w:val="00183C77"/>
    <w:rsid w:val="00184842"/>
    <w:rsid w:val="00184970"/>
    <w:rsid w:val="00184D1E"/>
    <w:rsid w:val="001877E2"/>
    <w:rsid w:val="001900CE"/>
    <w:rsid w:val="00192E44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8CF"/>
    <w:rsid w:val="001B6ADB"/>
    <w:rsid w:val="001B7812"/>
    <w:rsid w:val="001C280C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81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333F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2B3F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58A9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023A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01E9"/>
    <w:rsid w:val="002E2024"/>
    <w:rsid w:val="002E2380"/>
    <w:rsid w:val="002E2493"/>
    <w:rsid w:val="002E388D"/>
    <w:rsid w:val="002E3FBE"/>
    <w:rsid w:val="002E4349"/>
    <w:rsid w:val="002E4F5F"/>
    <w:rsid w:val="002E5E78"/>
    <w:rsid w:val="002E78E3"/>
    <w:rsid w:val="002F1141"/>
    <w:rsid w:val="002F302C"/>
    <w:rsid w:val="002F3EF4"/>
    <w:rsid w:val="002F6DEE"/>
    <w:rsid w:val="002F74FB"/>
    <w:rsid w:val="002F786C"/>
    <w:rsid w:val="002F79F2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27A5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1E0C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14B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53D6"/>
    <w:rsid w:val="0041546D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5098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694F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1DFD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1C50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44A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2D96"/>
    <w:rsid w:val="005B3482"/>
    <w:rsid w:val="005B6113"/>
    <w:rsid w:val="005B7097"/>
    <w:rsid w:val="005B71CD"/>
    <w:rsid w:val="005B7712"/>
    <w:rsid w:val="005C10DD"/>
    <w:rsid w:val="005C242C"/>
    <w:rsid w:val="005C6C56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55EF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26D60"/>
    <w:rsid w:val="006330FA"/>
    <w:rsid w:val="00634901"/>
    <w:rsid w:val="00636093"/>
    <w:rsid w:val="00636E02"/>
    <w:rsid w:val="00637485"/>
    <w:rsid w:val="00637DAD"/>
    <w:rsid w:val="006402D7"/>
    <w:rsid w:val="00641232"/>
    <w:rsid w:val="006446EA"/>
    <w:rsid w:val="00651A1B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6AB5"/>
    <w:rsid w:val="006870B3"/>
    <w:rsid w:val="00690A57"/>
    <w:rsid w:val="0069364B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5EBE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3BA4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7F4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480B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A0E"/>
    <w:rsid w:val="00765B72"/>
    <w:rsid w:val="00765BF8"/>
    <w:rsid w:val="00765ECA"/>
    <w:rsid w:val="00766952"/>
    <w:rsid w:val="00766A2F"/>
    <w:rsid w:val="0077051F"/>
    <w:rsid w:val="00771757"/>
    <w:rsid w:val="007726DA"/>
    <w:rsid w:val="007748BD"/>
    <w:rsid w:val="0077666C"/>
    <w:rsid w:val="00776DE2"/>
    <w:rsid w:val="00776F95"/>
    <w:rsid w:val="00781350"/>
    <w:rsid w:val="00781EBC"/>
    <w:rsid w:val="0078212D"/>
    <w:rsid w:val="00784A32"/>
    <w:rsid w:val="0078666E"/>
    <w:rsid w:val="00786CD0"/>
    <w:rsid w:val="0078756E"/>
    <w:rsid w:val="0078795C"/>
    <w:rsid w:val="00787DE8"/>
    <w:rsid w:val="007906EB"/>
    <w:rsid w:val="007945E9"/>
    <w:rsid w:val="00795461"/>
    <w:rsid w:val="0079695D"/>
    <w:rsid w:val="00797D91"/>
    <w:rsid w:val="007A1C92"/>
    <w:rsid w:val="007A1DFC"/>
    <w:rsid w:val="007A3B65"/>
    <w:rsid w:val="007A76F7"/>
    <w:rsid w:val="007B20F8"/>
    <w:rsid w:val="007B2688"/>
    <w:rsid w:val="007B2E08"/>
    <w:rsid w:val="007B3926"/>
    <w:rsid w:val="007B6355"/>
    <w:rsid w:val="007B6A26"/>
    <w:rsid w:val="007C06AC"/>
    <w:rsid w:val="007C0FB6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643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0FEC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7DD"/>
    <w:rsid w:val="00851C3D"/>
    <w:rsid w:val="00853125"/>
    <w:rsid w:val="008572B6"/>
    <w:rsid w:val="008573B7"/>
    <w:rsid w:val="0086048C"/>
    <w:rsid w:val="008604B8"/>
    <w:rsid w:val="008605DA"/>
    <w:rsid w:val="00864116"/>
    <w:rsid w:val="008653AC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0F86"/>
    <w:rsid w:val="008E18C0"/>
    <w:rsid w:val="008E25BA"/>
    <w:rsid w:val="008E4719"/>
    <w:rsid w:val="008F0872"/>
    <w:rsid w:val="008F1CA5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0FF"/>
    <w:rsid w:val="0092233B"/>
    <w:rsid w:val="009308B4"/>
    <w:rsid w:val="0093213D"/>
    <w:rsid w:val="009330F9"/>
    <w:rsid w:val="009331C1"/>
    <w:rsid w:val="0093503F"/>
    <w:rsid w:val="009366CD"/>
    <w:rsid w:val="00936920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7F2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C7724"/>
    <w:rsid w:val="009D184A"/>
    <w:rsid w:val="009D2B4D"/>
    <w:rsid w:val="009D4D48"/>
    <w:rsid w:val="009D5D25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0D28"/>
    <w:rsid w:val="00A012A3"/>
    <w:rsid w:val="00A01857"/>
    <w:rsid w:val="00A01CB9"/>
    <w:rsid w:val="00A01E60"/>
    <w:rsid w:val="00A01FC5"/>
    <w:rsid w:val="00A023E4"/>
    <w:rsid w:val="00A0494A"/>
    <w:rsid w:val="00A058DD"/>
    <w:rsid w:val="00A06701"/>
    <w:rsid w:val="00A10F1A"/>
    <w:rsid w:val="00A11135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A60E4"/>
    <w:rsid w:val="00AB0F6A"/>
    <w:rsid w:val="00AB1160"/>
    <w:rsid w:val="00AB1BBE"/>
    <w:rsid w:val="00AB22FF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889"/>
    <w:rsid w:val="00AD4B90"/>
    <w:rsid w:val="00AD5F54"/>
    <w:rsid w:val="00AD62F4"/>
    <w:rsid w:val="00AE2876"/>
    <w:rsid w:val="00AE28EA"/>
    <w:rsid w:val="00AE5E26"/>
    <w:rsid w:val="00AE68F4"/>
    <w:rsid w:val="00AE6C31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0179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BED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2D44"/>
    <w:rsid w:val="00B6322F"/>
    <w:rsid w:val="00B643EE"/>
    <w:rsid w:val="00B645B3"/>
    <w:rsid w:val="00B648BF"/>
    <w:rsid w:val="00B65221"/>
    <w:rsid w:val="00B653D3"/>
    <w:rsid w:val="00B759D5"/>
    <w:rsid w:val="00B813A8"/>
    <w:rsid w:val="00B81612"/>
    <w:rsid w:val="00B81651"/>
    <w:rsid w:val="00B82615"/>
    <w:rsid w:val="00B843D4"/>
    <w:rsid w:val="00B8471F"/>
    <w:rsid w:val="00B86913"/>
    <w:rsid w:val="00B90E2E"/>
    <w:rsid w:val="00B9663C"/>
    <w:rsid w:val="00B976B5"/>
    <w:rsid w:val="00BA2E87"/>
    <w:rsid w:val="00BA2FEF"/>
    <w:rsid w:val="00BA4172"/>
    <w:rsid w:val="00BA593D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4471"/>
    <w:rsid w:val="00BE5E22"/>
    <w:rsid w:val="00BE65FC"/>
    <w:rsid w:val="00BE6C85"/>
    <w:rsid w:val="00BF1183"/>
    <w:rsid w:val="00BF28F8"/>
    <w:rsid w:val="00BF5F55"/>
    <w:rsid w:val="00C027C4"/>
    <w:rsid w:val="00C0321C"/>
    <w:rsid w:val="00C032C7"/>
    <w:rsid w:val="00C03FEE"/>
    <w:rsid w:val="00C045AF"/>
    <w:rsid w:val="00C04DBF"/>
    <w:rsid w:val="00C05D7A"/>
    <w:rsid w:val="00C06674"/>
    <w:rsid w:val="00C0682C"/>
    <w:rsid w:val="00C06EDD"/>
    <w:rsid w:val="00C071CE"/>
    <w:rsid w:val="00C11DC4"/>
    <w:rsid w:val="00C132C5"/>
    <w:rsid w:val="00C14044"/>
    <w:rsid w:val="00C14247"/>
    <w:rsid w:val="00C157D5"/>
    <w:rsid w:val="00C174DA"/>
    <w:rsid w:val="00C176F2"/>
    <w:rsid w:val="00C20013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8EC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243"/>
    <w:rsid w:val="00C7482F"/>
    <w:rsid w:val="00C75B4D"/>
    <w:rsid w:val="00C81839"/>
    <w:rsid w:val="00C81C94"/>
    <w:rsid w:val="00C84EB4"/>
    <w:rsid w:val="00C859F8"/>
    <w:rsid w:val="00C86C5B"/>
    <w:rsid w:val="00C87F85"/>
    <w:rsid w:val="00C92048"/>
    <w:rsid w:val="00C961E3"/>
    <w:rsid w:val="00CA203F"/>
    <w:rsid w:val="00CA3375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32C8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071E4"/>
    <w:rsid w:val="00D11F82"/>
    <w:rsid w:val="00D13CB2"/>
    <w:rsid w:val="00D15EA3"/>
    <w:rsid w:val="00D165AE"/>
    <w:rsid w:val="00D171E4"/>
    <w:rsid w:val="00D20C45"/>
    <w:rsid w:val="00D20C66"/>
    <w:rsid w:val="00D2174A"/>
    <w:rsid w:val="00D30EBB"/>
    <w:rsid w:val="00D3144E"/>
    <w:rsid w:val="00D321A9"/>
    <w:rsid w:val="00D337AA"/>
    <w:rsid w:val="00D34EA3"/>
    <w:rsid w:val="00D44ED6"/>
    <w:rsid w:val="00D45988"/>
    <w:rsid w:val="00D461CC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69A"/>
    <w:rsid w:val="00D65802"/>
    <w:rsid w:val="00D6604F"/>
    <w:rsid w:val="00D731EC"/>
    <w:rsid w:val="00D7494D"/>
    <w:rsid w:val="00D77E0A"/>
    <w:rsid w:val="00D80858"/>
    <w:rsid w:val="00D845AC"/>
    <w:rsid w:val="00D846D9"/>
    <w:rsid w:val="00D85266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42A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16183"/>
    <w:rsid w:val="00E20A9B"/>
    <w:rsid w:val="00E21476"/>
    <w:rsid w:val="00E215F1"/>
    <w:rsid w:val="00E22B60"/>
    <w:rsid w:val="00E23056"/>
    <w:rsid w:val="00E23075"/>
    <w:rsid w:val="00E23D27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4DDD"/>
    <w:rsid w:val="00E3572A"/>
    <w:rsid w:val="00E41EF5"/>
    <w:rsid w:val="00E42100"/>
    <w:rsid w:val="00E422CA"/>
    <w:rsid w:val="00E43244"/>
    <w:rsid w:val="00E5029D"/>
    <w:rsid w:val="00E50CEE"/>
    <w:rsid w:val="00E557E8"/>
    <w:rsid w:val="00E60B1E"/>
    <w:rsid w:val="00E6186C"/>
    <w:rsid w:val="00E648C1"/>
    <w:rsid w:val="00E66539"/>
    <w:rsid w:val="00E66924"/>
    <w:rsid w:val="00E6738A"/>
    <w:rsid w:val="00E6785A"/>
    <w:rsid w:val="00E713C8"/>
    <w:rsid w:val="00E727F2"/>
    <w:rsid w:val="00E734AA"/>
    <w:rsid w:val="00E77103"/>
    <w:rsid w:val="00E804DB"/>
    <w:rsid w:val="00E80C63"/>
    <w:rsid w:val="00E82F92"/>
    <w:rsid w:val="00E83A03"/>
    <w:rsid w:val="00E83A07"/>
    <w:rsid w:val="00E840F9"/>
    <w:rsid w:val="00E87D5C"/>
    <w:rsid w:val="00E91B6A"/>
    <w:rsid w:val="00E93114"/>
    <w:rsid w:val="00E93E0C"/>
    <w:rsid w:val="00E96204"/>
    <w:rsid w:val="00E96A5E"/>
    <w:rsid w:val="00E97D95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06B4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04F"/>
    <w:rsid w:val="00EE6FD3"/>
    <w:rsid w:val="00EE71C1"/>
    <w:rsid w:val="00EE7AF0"/>
    <w:rsid w:val="00EF3C57"/>
    <w:rsid w:val="00EF7638"/>
    <w:rsid w:val="00EF7BDB"/>
    <w:rsid w:val="00F01497"/>
    <w:rsid w:val="00F031EB"/>
    <w:rsid w:val="00F0341A"/>
    <w:rsid w:val="00F041D4"/>
    <w:rsid w:val="00F118FD"/>
    <w:rsid w:val="00F16009"/>
    <w:rsid w:val="00F16087"/>
    <w:rsid w:val="00F20644"/>
    <w:rsid w:val="00F208E1"/>
    <w:rsid w:val="00F23840"/>
    <w:rsid w:val="00F262F6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57C55"/>
    <w:rsid w:val="00F62634"/>
    <w:rsid w:val="00F652DC"/>
    <w:rsid w:val="00F65EEB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0825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17C4"/>
    <w:rsid w:val="00FD26B7"/>
    <w:rsid w:val="00FD2C83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E785D"/>
    <w:rsid w:val="00FF1F9F"/>
    <w:rsid w:val="00FF288C"/>
    <w:rsid w:val="00FF326C"/>
    <w:rsid w:val="00FF60E4"/>
    <w:rsid w:val="00FF7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5A7786C6-913C-4870-81E6-A4375C3A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6B5D5-F073-43BB-89AD-3D52DB78D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1318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2023-10-09T09:56:00Z</cp:lastPrinted>
  <dcterms:created xsi:type="dcterms:W3CDTF">2023-10-09T09:57:00Z</dcterms:created>
  <dcterms:modified xsi:type="dcterms:W3CDTF">2023-10-10T09:43:00Z</dcterms:modified>
</cp:coreProperties>
</file>